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FCA4" w14:textId="77777777" w:rsidR="00DB51A9" w:rsidRPr="00A70C20" w:rsidRDefault="00DB51A9" w:rsidP="00DB51A9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4DFBD2B5" wp14:editId="50CF4BC2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C56B" w14:textId="77777777" w:rsidR="00DB51A9" w:rsidRPr="00A70C20" w:rsidRDefault="00DB51A9" w:rsidP="00D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14:paraId="13B0694C" w14:textId="77777777" w:rsidR="00DB51A9" w:rsidRPr="00A70C20" w:rsidRDefault="00DB51A9" w:rsidP="00D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14:paraId="71C450C3" w14:textId="77777777" w:rsidR="00DB51A9" w:rsidRPr="00A70C20" w:rsidRDefault="00DB51A9" w:rsidP="00DB5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14:paraId="135B45F9" w14:textId="77777777" w:rsidR="00DB51A9" w:rsidRDefault="00DB51A9" w:rsidP="00D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14:paraId="2F98221F" w14:textId="77777777" w:rsidR="00DB51A9" w:rsidRPr="00A70C20" w:rsidRDefault="00DB51A9" w:rsidP="00D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14:paraId="7A61CFBB" w14:textId="77777777" w:rsidR="00DB51A9" w:rsidRPr="00A70C20" w:rsidRDefault="00DB51A9" w:rsidP="00DB5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56B3C49" w14:textId="77777777" w:rsidR="00DB51A9" w:rsidRPr="00A70C20" w:rsidRDefault="00DB51A9" w:rsidP="00DB5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DF48008" w14:textId="77777777" w:rsidR="00DB51A9" w:rsidRPr="00A70C20" w:rsidRDefault="00DB51A9" w:rsidP="00DB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14:paraId="37E07FA2" w14:textId="77777777" w:rsidR="00DB51A9" w:rsidRDefault="00DB51A9" w:rsidP="00DB51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DB51A9" w14:paraId="586AAEF9" w14:textId="77777777" w:rsidTr="00FD4B59">
        <w:trPr>
          <w:trHeight w:val="1299"/>
        </w:trPr>
        <w:tc>
          <w:tcPr>
            <w:tcW w:w="4361" w:type="dxa"/>
          </w:tcPr>
          <w:p w14:paraId="3A8D43B1" w14:textId="77777777" w:rsidR="00DB51A9" w:rsidRPr="00A5477A" w:rsidRDefault="00DB51A9" w:rsidP="00FD4B5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«Програми економічного та соціального розвитку Коломийської міської територіальної громади на 2023-2024 роки»</w:t>
            </w:r>
          </w:p>
        </w:tc>
      </w:tr>
    </w:tbl>
    <w:p w14:paraId="0FC75FDA" w14:textId="77777777" w:rsidR="00DB51A9" w:rsidRDefault="00DB51A9" w:rsidP="00DB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4D60E" w14:textId="77777777" w:rsidR="00DB51A9" w:rsidRDefault="00DB51A9" w:rsidP="00DB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2140">
        <w:rPr>
          <w:rFonts w:ascii="Times New Roman" w:hAnsi="Times New Roman" w:cs="Times New Roman"/>
          <w:sz w:val="28"/>
          <w:szCs w:val="28"/>
        </w:rPr>
        <w:t xml:space="preserve"> метою</w:t>
      </w:r>
      <w:r>
        <w:rPr>
          <w:rFonts w:ascii="Times New Roman" w:hAnsi="Times New Roman" w:cs="Times New Roman"/>
          <w:sz w:val="28"/>
          <w:szCs w:val="28"/>
        </w:rPr>
        <w:t xml:space="preserve"> вирішення першочергових завдань з реалізації стратегічних пріоритетів розвитку територіальної громади,</w:t>
      </w:r>
      <w:r w:rsidRPr="00D62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сприянню та підтримці реалізації бізнес-ідей</w:t>
      </w:r>
      <w:r w:rsidRPr="00D62140">
        <w:rPr>
          <w:rFonts w:ascii="Times New Roman" w:hAnsi="Times New Roman" w:cs="Times New Roman"/>
          <w:sz w:val="28"/>
          <w:szCs w:val="28"/>
        </w:rPr>
        <w:t xml:space="preserve">, керуючись Законом України "Про місцеве самоврядування в Україні",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4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A84C934" w14:textId="77777777" w:rsidR="00DB51A9" w:rsidRPr="009404DE" w:rsidRDefault="00DB51A9" w:rsidP="00DB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79BF1" w14:textId="77777777" w:rsidR="00DB51A9" w:rsidRDefault="00DB51A9" w:rsidP="00D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61965466" w14:textId="77777777" w:rsidR="00DB51A9" w:rsidRPr="00D62140" w:rsidRDefault="00DB51A9" w:rsidP="00DB51A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0C3D0" w14:textId="77777777" w:rsidR="00DB51A9" w:rsidRPr="00FF0B60" w:rsidRDefault="00DB51A9" w:rsidP="00DB51A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«</w:t>
      </w:r>
      <w:r w:rsidRPr="00FF0B60">
        <w:rPr>
          <w:rFonts w:ascii="Times New Roman" w:hAnsi="Times New Roman" w:cs="Times New Roman"/>
          <w:sz w:val="28"/>
          <w:szCs w:val="28"/>
        </w:rPr>
        <w:t>Програми економічного та соціального розвитку Коломийської міської територіальної громади на 2023-2024 роки»</w:t>
      </w:r>
      <w:r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</w:t>
      </w:r>
      <w:r w:rsidRPr="00FF0B60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від 04.10.2022 року № 355,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6CD4FEF1" w14:textId="77777777" w:rsidR="00DB51A9" w:rsidRPr="00584A1F" w:rsidRDefault="00DB51A9" w:rsidP="00DB51A9">
      <w:pPr>
        <w:pStyle w:val="a6"/>
        <w:numPr>
          <w:ilvl w:val="1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Програми </w:t>
      </w:r>
      <w:r w:rsidRPr="00F962F0">
        <w:rPr>
          <w:rFonts w:ascii="Times New Roman" w:hAnsi="Times New Roman" w:cs="Times New Roman"/>
          <w:sz w:val="28"/>
          <w:szCs w:val="28"/>
        </w:rPr>
        <w:t xml:space="preserve">економічного та соціального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F962F0">
        <w:rPr>
          <w:rFonts w:ascii="Times New Roman" w:hAnsi="Times New Roman" w:cs="Times New Roman"/>
          <w:sz w:val="28"/>
          <w:szCs w:val="28"/>
        </w:rPr>
        <w:t>Коломийської міської територіальної громади на 2023-2024 роки</w:t>
      </w: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 (додається);</w:t>
      </w:r>
    </w:p>
    <w:p w14:paraId="42455179" w14:textId="77777777" w:rsidR="00DB51A9" w:rsidRPr="001A4A36" w:rsidRDefault="00DB51A9" w:rsidP="00DB51A9">
      <w:pPr>
        <w:pStyle w:val="a6"/>
        <w:numPr>
          <w:ilvl w:val="1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4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завдань, обсягів та джерел фінансування Програми </w:t>
      </w:r>
      <w:r w:rsidRPr="001A4A36">
        <w:rPr>
          <w:rFonts w:ascii="Times New Roman" w:hAnsi="Times New Roman" w:cs="Times New Roman"/>
          <w:sz w:val="28"/>
          <w:szCs w:val="28"/>
        </w:rPr>
        <w:t>економічного та соціального розвитку Коломийської міської територіальної громади на 2023-2024 роки</w:t>
      </w:r>
      <w:r w:rsidRPr="001A4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викласти в новій редакції </w:t>
      </w:r>
      <w:r w:rsidRPr="001A4A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</w:p>
    <w:p w14:paraId="7853546A" w14:textId="77777777" w:rsidR="00DB51A9" w:rsidRPr="001A4A36" w:rsidRDefault="00DB51A9" w:rsidP="00DB5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2. Управлінню фінансів і внутрішньому аудиту міської ради (Ольга ГАВДУНИК) передбачити кошти в міському бюджеті</w:t>
      </w:r>
      <w:r w:rsidRPr="001A4A3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1A4A36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реалізації заходів Програми.</w:t>
      </w:r>
    </w:p>
    <w:p w14:paraId="2FDA4EF6" w14:textId="77777777" w:rsidR="00DB51A9" w:rsidRPr="00B85E48" w:rsidRDefault="00DB51A9" w:rsidP="00DB51A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Координацію робіт та узагальнення інформації про виконання Програми покласти на головного </w:t>
      </w:r>
      <w:r w:rsidRPr="004C3EF9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відповідального виконавця - управління економіки міської ради (Інна ТКАЧУК).</w:t>
      </w:r>
    </w:p>
    <w:p w14:paraId="6513EEEF" w14:textId="77777777" w:rsidR="00DB51A9" w:rsidRPr="00B85E48" w:rsidRDefault="00DB51A9" w:rsidP="00DB51A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4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Організацію виконання рішення покласти на заступника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міського голови Романа ОСТЯКА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14:paraId="48C2302C" w14:textId="77777777" w:rsidR="00DB51A9" w:rsidRPr="00B85E48" w:rsidRDefault="00DB51A9" w:rsidP="00DB51A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ab/>
        <w:t>5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 xml:space="preserve">Контроль за виконанням рішення доручити постійній комісії з питань бюджету, інвестицій, соціально-економічного розвитку 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                 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зовнішньо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-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кономічних відносин (Ігор КОСТЮК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).</w:t>
      </w:r>
    </w:p>
    <w:p w14:paraId="5CBEF0A8" w14:textId="77777777" w:rsidR="00DB51A9" w:rsidRPr="00B85E48" w:rsidRDefault="00DB51A9" w:rsidP="00DB51A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242353B8" w14:textId="77777777" w:rsidR="00DB51A9" w:rsidRPr="00B85E48" w:rsidRDefault="00DB51A9" w:rsidP="00DB51A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7A4F88E4" w14:textId="77777777" w:rsidR="00DB51A9" w:rsidRPr="00B85E48" w:rsidRDefault="00DB51A9" w:rsidP="00DB51A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4384DE" w14:textId="77777777" w:rsidR="00DB51A9" w:rsidRPr="00B85E48" w:rsidRDefault="00DB51A9" w:rsidP="00DB5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314D242C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85E4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14:paraId="7771788F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572AF837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6812FF9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51A1CB4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5CBF68A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CBDDB1B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A8B85E2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59BF83B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B8ED411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16A417C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45ED317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4D4F72B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91AFB73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B2D218D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D6CEF98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7307E19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A6263CB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B9B2D00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B1A3310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725D364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12B705C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4A822268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7D6ED754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047B2C5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79A1EFC7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547898AE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18640ED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675854A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5871C68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B59A849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999BE95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A31073C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75EF6FF8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7DA781DD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E2DF665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45244F3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B94E926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ЗАТВЕРДЖЕНО</w:t>
      </w:r>
    </w:p>
    <w:p w14:paraId="6AC105DB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рішення міської ради</w:t>
      </w:r>
    </w:p>
    <w:p w14:paraId="0A0AA576" w14:textId="77777777" w:rsidR="00DB51A9" w:rsidRDefault="00DB51A9" w:rsidP="00DB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від_________№____</w:t>
      </w:r>
    </w:p>
    <w:p w14:paraId="557A5FDB" w14:textId="77777777" w:rsidR="00DB51A9" w:rsidRDefault="00DB51A9" w:rsidP="00DB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C330B" w14:textId="77777777" w:rsidR="00DB51A9" w:rsidRDefault="00DB51A9" w:rsidP="00DB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14:paraId="18FF08B6" w14:textId="77777777" w:rsidR="00DB51A9" w:rsidRDefault="00DB51A9" w:rsidP="00DB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економічного та соціального розвитку</w:t>
      </w:r>
    </w:p>
    <w:p w14:paraId="0AFDEE2F" w14:textId="77777777" w:rsidR="00DB51A9" w:rsidRDefault="00DB51A9" w:rsidP="00DB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Коломийської міської територіальної громади на 2023-2024 роки</w:t>
      </w:r>
    </w:p>
    <w:p w14:paraId="4AA7402A" w14:textId="77777777" w:rsidR="00DB51A9" w:rsidRDefault="00DB51A9" w:rsidP="00DB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562DA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Ініціатор розроблення Програми (замовник): </w:t>
      </w:r>
      <w:r>
        <w:rPr>
          <w:rFonts w:ascii="Times New Roman" w:hAnsi="Times New Roman" w:cs="Times New Roman"/>
          <w:sz w:val="28"/>
          <w:szCs w:val="28"/>
        </w:rPr>
        <w:t xml:space="preserve">Коломийська міська рада </w:t>
      </w:r>
    </w:p>
    <w:p w14:paraId="1FBE05A3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EAF9C8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Розробник Програми:  </w:t>
      </w:r>
      <w:r>
        <w:rPr>
          <w:rFonts w:ascii="Times New Roman" w:hAnsi="Times New Roman" w:cs="Times New Roman"/>
          <w:sz w:val="28"/>
          <w:szCs w:val="28"/>
        </w:rPr>
        <w:t xml:space="preserve">Управління економіки міської ради </w:t>
      </w:r>
    </w:p>
    <w:p w14:paraId="6C7D5701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7FAA0A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Термін реалізації Програми:   </w:t>
      </w:r>
      <w:r w:rsidRPr="0038031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роки</w:t>
      </w:r>
    </w:p>
    <w:p w14:paraId="7FAB1207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DF92EC" w14:textId="77777777" w:rsidR="00DB51A9" w:rsidRDefault="00DB51A9" w:rsidP="00DB51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Етапи фінансування Програми:   </w:t>
      </w:r>
      <w:r>
        <w:rPr>
          <w:rFonts w:ascii="Times New Roman" w:hAnsi="Times New Roman" w:cs="Times New Roman"/>
          <w:color w:val="000000"/>
          <w:sz w:val="28"/>
          <w:szCs w:val="28"/>
        </w:rPr>
        <w:t>2023-2024 роки</w:t>
      </w:r>
    </w:p>
    <w:p w14:paraId="7C1455A7" w14:textId="77777777" w:rsidR="00DB51A9" w:rsidRPr="0077687C" w:rsidRDefault="00DB51A9" w:rsidP="00DB51A9">
      <w:pPr>
        <w:spacing w:after="0"/>
        <w:ind w:left="6372" w:hanging="637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6D36A" w14:textId="77777777" w:rsidR="00DB51A9" w:rsidRPr="00CF2857" w:rsidRDefault="00DB51A9" w:rsidP="00DB51A9">
      <w:pPr>
        <w:spacing w:after="0"/>
        <w:ind w:left="6372" w:hanging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87C">
        <w:rPr>
          <w:rFonts w:ascii="Times New Roman" w:hAnsi="Times New Roman" w:cs="Times New Roman"/>
          <w:b/>
          <w:sz w:val="28"/>
          <w:szCs w:val="28"/>
        </w:rPr>
        <w:t xml:space="preserve">5. Обсяг фінансування Програми (тис. грн): </w:t>
      </w:r>
      <w:r w:rsidRPr="0077687C">
        <w:rPr>
          <w:rFonts w:ascii="Times New Roman" w:hAnsi="Times New Roman" w:cs="Times New Roman"/>
          <w:sz w:val="28"/>
          <w:szCs w:val="28"/>
        </w:rPr>
        <w:t xml:space="preserve">    </w:t>
      </w:r>
      <w:r w:rsidRPr="00CF28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2857">
        <w:rPr>
          <w:rFonts w:ascii="Times New Roman" w:hAnsi="Times New Roman" w:cs="Times New Roman"/>
          <w:sz w:val="28"/>
          <w:szCs w:val="28"/>
        </w:rPr>
        <w:t>60,0 тис. грн.</w:t>
      </w:r>
    </w:p>
    <w:p w14:paraId="73896B23" w14:textId="77777777" w:rsidR="00DB51A9" w:rsidRDefault="00DB51A9" w:rsidP="00DB51A9">
      <w:pPr>
        <w:spacing w:after="0"/>
        <w:ind w:left="6372" w:hanging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701"/>
        <w:gridCol w:w="1701"/>
        <w:gridCol w:w="1729"/>
      </w:tblGrid>
      <w:tr w:rsidR="00DB51A9" w14:paraId="52DB093E" w14:textId="77777777" w:rsidTr="00FD4B59">
        <w:trPr>
          <w:trHeight w:val="1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118D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789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Обсяги фінансування, тис. грн.</w:t>
            </w:r>
          </w:p>
        </w:tc>
      </w:tr>
      <w:tr w:rsidR="00DB51A9" w14:paraId="3D2967E4" w14:textId="77777777" w:rsidTr="00FD4B59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6B63" w14:textId="77777777" w:rsidR="00DB51A9" w:rsidRPr="00B12D3C" w:rsidRDefault="00DB51A9" w:rsidP="00FD4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2F7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1AF1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. за джерелами фінансування</w:t>
            </w:r>
          </w:p>
        </w:tc>
      </w:tr>
      <w:tr w:rsidR="00DB51A9" w14:paraId="0545E364" w14:textId="77777777" w:rsidTr="00FD4B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7595" w14:textId="77777777" w:rsidR="00DB51A9" w:rsidRPr="00B12D3C" w:rsidRDefault="00DB51A9" w:rsidP="00FD4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DA93" w14:textId="77777777" w:rsidR="00DB51A9" w:rsidRPr="00B12D3C" w:rsidRDefault="00DB51A9" w:rsidP="00FD4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2693" w14:textId="77777777" w:rsidR="00DB51A9" w:rsidRPr="00B12D3C" w:rsidRDefault="00DB51A9" w:rsidP="00FD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A1D4" w14:textId="77777777" w:rsidR="00DB51A9" w:rsidRPr="00B12D3C" w:rsidRDefault="00DB51A9" w:rsidP="00FD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2659" w14:textId="77777777" w:rsidR="00DB51A9" w:rsidRPr="00B12D3C" w:rsidRDefault="00DB51A9" w:rsidP="00FD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E034" w14:textId="77777777" w:rsidR="00DB51A9" w:rsidRPr="00B12D3C" w:rsidRDefault="00DB51A9" w:rsidP="00FD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DB51A9" w14:paraId="3A64AEF8" w14:textId="77777777" w:rsidTr="00FD4B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2527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15B" w14:textId="77777777" w:rsidR="00DB51A9" w:rsidRPr="00B12D3C" w:rsidRDefault="00DB51A9" w:rsidP="00FD4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12D3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4760,0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0106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092A" w14:textId="77777777" w:rsidR="00DB51A9" w:rsidRPr="00B12D3C" w:rsidRDefault="00DB51A9" w:rsidP="00FD4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12D3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5CC3" w14:textId="77777777" w:rsidR="00DB51A9" w:rsidRPr="00B12D3C" w:rsidRDefault="00DB51A9" w:rsidP="00FD4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12D3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4760,0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69C7" w14:textId="77777777" w:rsidR="00DB51A9" w:rsidRPr="00B12D3C" w:rsidRDefault="00DB51A9" w:rsidP="00FD4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12D3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DB51A9" w14:paraId="29B53DAE" w14:textId="77777777" w:rsidTr="00FD4B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900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D3C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4B9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13D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771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26D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A6A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1A9" w14:paraId="54BBDF3C" w14:textId="77777777" w:rsidTr="00FD4B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0664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FD6C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02EF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77A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32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4B97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1A9" w14:paraId="7E0AFD97" w14:textId="77777777" w:rsidTr="00FD4B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D28B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FEDB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E1AB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2E3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86EC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E384" w14:textId="77777777" w:rsidR="00DB51A9" w:rsidRPr="00B12D3C" w:rsidRDefault="00DB51A9" w:rsidP="00FD4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6AF845E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75BD07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стабільної роботи господарського комплексу громади;</w:t>
      </w:r>
    </w:p>
    <w:p w14:paraId="3DE175D5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створення комфортних умов проживання в громаді, зростання добробуту громади через розвиток бізнесу, залучення інвестицій, створення робочих місць;</w:t>
      </w:r>
    </w:p>
    <w:p w14:paraId="0D724060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удосконалення системи надання адміністративних послуг підприємництву;</w:t>
      </w:r>
    </w:p>
    <w:p w14:paraId="731C6E1A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рівного доступу всіх МСП до комунальних ресурсів;</w:t>
      </w:r>
    </w:p>
    <w:p w14:paraId="24B8C35F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посилення інституційної спроможності органів місцевого самоврядування щодо розвитку бізнесу в місті;</w:t>
      </w:r>
    </w:p>
    <w:p w14:paraId="5F2BEAF4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підвищення професійного рівня обізнаності  МСП щодо нових можливостей залучення фінансових ресурсів;</w:t>
      </w:r>
    </w:p>
    <w:p w14:paraId="32E16B82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підтримка та розвиток перспективних сфер та галузей, комерціалізація традиційних промислів;</w:t>
      </w:r>
    </w:p>
    <w:p w14:paraId="0CE61E0A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популяризація економічних, екологічних та соціальних переваг впровадження заходів з енергозбереження;</w:t>
      </w:r>
    </w:p>
    <w:p w14:paraId="731B27DE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систематичного моніторингу, контролю та аналізу споживання енергоресурсів бюджетними установами;</w:t>
      </w:r>
    </w:p>
    <w:p w14:paraId="73D55F5D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ощадне споживання енергоресурсів у бюджетній сфері;</w:t>
      </w:r>
    </w:p>
    <w:p w14:paraId="5BB86C64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видатків міського бюджету на оплату енергоресурсів.</w:t>
      </w:r>
    </w:p>
    <w:p w14:paraId="4D23310A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A1D1802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Терміни проведення звітності:        </w:t>
      </w:r>
      <w:r w:rsidRPr="00ED7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 рази в рік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D5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20 серпня поточного року та 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20 лютого наступного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звітним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роком).</w:t>
      </w:r>
    </w:p>
    <w:p w14:paraId="292EFA97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0A5041FC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4000CD4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0F90844" w14:textId="77777777" w:rsidR="00DB51A9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CBEFE14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6263C40" w14:textId="77777777" w:rsidR="00DB51A9" w:rsidRPr="00DA62B6" w:rsidRDefault="00DB51A9" w:rsidP="00DB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Відповідальний виконавець:</w:t>
      </w:r>
    </w:p>
    <w:p w14:paraId="43E24E2C" w14:textId="77777777" w:rsidR="00DB51A9" w:rsidRPr="00DA62B6" w:rsidRDefault="00DB51A9" w:rsidP="00DB51A9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економіки</w:t>
      </w:r>
    </w:p>
    <w:p w14:paraId="5BDDCF8A" w14:textId="77777777" w:rsidR="00DB51A9" w:rsidRPr="00DA62B6" w:rsidRDefault="00DB51A9" w:rsidP="00DB51A9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</w:t>
      </w: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   </w:t>
      </w: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Інна ТКАЧУК                </w:t>
      </w:r>
    </w:p>
    <w:p w14:paraId="676FCE00" w14:textId="77777777" w:rsidR="00DB51A9" w:rsidRPr="00DA62B6" w:rsidRDefault="00DB51A9" w:rsidP="00DB51A9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73ED348" w14:textId="77777777" w:rsidR="00DB51A9" w:rsidRPr="00DA62B6" w:rsidRDefault="00DB51A9" w:rsidP="00DB51A9">
      <w:pPr>
        <w:shd w:val="clear" w:color="auto" w:fill="FFFFFF"/>
        <w:spacing w:after="0" w:line="240" w:lineRule="auto"/>
        <w:ind w:left="3975" w:hanging="39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 Програми</w:t>
      </w:r>
    </w:p>
    <w:p w14:paraId="503C3F9B" w14:textId="77777777" w:rsidR="00DB51A9" w:rsidRPr="00DA62B6" w:rsidRDefault="00DB51A9" w:rsidP="00DB5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A6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   ________________    </w:t>
      </w:r>
      <w:r w:rsidRPr="00DA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Роман ОСТЯК                </w:t>
      </w:r>
    </w:p>
    <w:p w14:paraId="3260FDF8" w14:textId="77777777" w:rsidR="00DB51A9" w:rsidRDefault="00DB51A9" w:rsidP="00DB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842554" w14:textId="77777777" w:rsidR="00DB51A9" w:rsidRDefault="00DB51A9" w:rsidP="00DB5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73B7703E" w14:textId="0A48EBA1" w:rsidR="00DB51A9" w:rsidRDefault="00DB51A9" w:rsidP="00672DEA">
      <w:pPr>
        <w:spacing w:after="0" w:line="240" w:lineRule="auto"/>
        <w:ind w:left="949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B51A9" w:rsidSect="00DB51A9">
          <w:pgSz w:w="11906" w:h="16838"/>
          <w:pgMar w:top="1702" w:right="850" w:bottom="850" w:left="1417" w:header="708" w:footer="708" w:gutter="0"/>
          <w:cols w:space="708"/>
          <w:docGrid w:linePitch="360"/>
        </w:sectPr>
      </w:pPr>
    </w:p>
    <w:p w14:paraId="36ADD389" w14:textId="4A2F26D5" w:rsidR="00672DEA" w:rsidRDefault="00672DEA" w:rsidP="00672DEA">
      <w:pPr>
        <w:spacing w:after="0" w:line="240" w:lineRule="auto"/>
        <w:ind w:left="949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Додаток</w:t>
      </w:r>
    </w:p>
    <w:p w14:paraId="45990BAE" w14:textId="77777777" w:rsidR="00672DEA" w:rsidRDefault="00672DEA" w:rsidP="00672D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Програми </w:t>
      </w:r>
      <w:r>
        <w:rPr>
          <w:rFonts w:ascii="Times New Roman" w:hAnsi="Times New Roman" w:cs="Times New Roman"/>
          <w:b/>
          <w:sz w:val="24"/>
          <w:szCs w:val="24"/>
        </w:rPr>
        <w:t>економічного та соціального розвитку Коломийської територіальної громади на 2023-2024 роки</w:t>
      </w:r>
    </w:p>
    <w:p w14:paraId="6EA39555" w14:textId="77777777" w:rsidR="00647774" w:rsidRPr="00647774" w:rsidRDefault="00647774" w:rsidP="0064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4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14:paraId="14A4C702" w14:textId="77777777" w:rsidR="00647774" w:rsidRPr="00647774" w:rsidRDefault="00647774" w:rsidP="0064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4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завдань, обсягів та джерел фінансування Програми</w:t>
      </w:r>
    </w:p>
    <w:p w14:paraId="10734536" w14:textId="77777777" w:rsidR="00647774" w:rsidRPr="00647774" w:rsidRDefault="00647774" w:rsidP="00647774">
      <w:pPr>
        <w:shd w:val="clear" w:color="auto" w:fill="FFFFFF"/>
        <w:spacing w:after="0" w:line="240" w:lineRule="auto"/>
        <w:ind w:left="6375" w:hanging="637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3132E5E9" w14:textId="3F7F8311" w:rsidR="00647774" w:rsidRPr="00647774" w:rsidRDefault="00647774" w:rsidP="00647774">
      <w:pPr>
        <w:shd w:val="clear" w:color="auto" w:fill="FFFFFF"/>
        <w:spacing w:after="0" w:line="240" w:lineRule="auto"/>
        <w:ind w:left="6375" w:hanging="637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4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замовника:           </w:t>
      </w:r>
      <w:r w:rsidRPr="00647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економіки Коломийської міської ради</w:t>
      </w:r>
    </w:p>
    <w:p w14:paraId="08AAE574" w14:textId="42C8EA15" w:rsidR="00647774" w:rsidRDefault="00647774" w:rsidP="00647774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Програми:</w:t>
      </w:r>
      <w:r w:rsidRPr="00647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     Програма економічного та соціального розвитку Коломийської міської територіальної громади на        2023-2024 роки</w:t>
      </w:r>
    </w:p>
    <w:p w14:paraId="30C906DD" w14:textId="77777777" w:rsidR="00473821" w:rsidRPr="00647774" w:rsidRDefault="00473821" w:rsidP="00647774">
      <w:pPr>
        <w:shd w:val="clear" w:color="auto" w:fill="FFFFFF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51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3312"/>
        <w:gridCol w:w="1981"/>
        <w:gridCol w:w="1094"/>
        <w:gridCol w:w="578"/>
        <w:gridCol w:w="727"/>
        <w:gridCol w:w="1137"/>
        <w:gridCol w:w="1005"/>
        <w:gridCol w:w="890"/>
        <w:gridCol w:w="853"/>
        <w:gridCol w:w="2946"/>
      </w:tblGrid>
      <w:tr w:rsidR="00473821" w:rsidRPr="00960A48" w14:paraId="1AE650CC" w14:textId="77777777" w:rsidTr="009B2FDC">
        <w:trPr>
          <w:trHeight w:val="43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4366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№п/п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52A2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заходу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DBA1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Виконавець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93F7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5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5AE6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Орієнтовні обсяги фінансування, тис. грн.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0003F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Очікувані результати</w:t>
            </w:r>
          </w:p>
        </w:tc>
      </w:tr>
      <w:tr w:rsidR="00473821" w:rsidRPr="00960A48" w14:paraId="14454436" w14:textId="77777777" w:rsidTr="00960A48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68C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E0C0F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161A9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C4B6F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E69F" w14:textId="77777777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Роки</w:t>
            </w:r>
          </w:p>
        </w:tc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40FE" w14:textId="77777777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4B4F" w14:textId="12182615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 за джерелами фінансування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D2EA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2957CF71" w14:textId="77777777" w:rsidTr="00960A4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67F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0BD7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80568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43981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ED1B7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0611A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F398" w14:textId="77777777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Державний бюджет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DD32" w14:textId="77777777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Обласний бюджет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8BDF" w14:textId="77777777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Міський бюджет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ED981" w14:textId="77777777" w:rsidR="00647774" w:rsidRPr="00960A48" w:rsidRDefault="00647774" w:rsidP="006B756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Інші джерела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0E7E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0168E5CA" w14:textId="77777777" w:rsidTr="00647774">
        <w:trPr>
          <w:trHeight w:val="375"/>
        </w:trPr>
        <w:tc>
          <w:tcPr>
            <w:tcW w:w="15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E976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8B20B51" w14:textId="77777777" w:rsidR="00647774" w:rsidRPr="00960A48" w:rsidRDefault="00647774" w:rsidP="006B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Стратегічна ціль 1. Покращення економічного клімату в Коломийській міській територіальній громаді</w:t>
            </w:r>
          </w:p>
        </w:tc>
      </w:tr>
      <w:tr w:rsidR="00647774" w:rsidRPr="00960A48" w14:paraId="0397D323" w14:textId="77777777" w:rsidTr="00960A48">
        <w:trPr>
          <w:trHeight w:val="37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4352D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8BB11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Придбання періодичних, довідкових, інформаційних видань (бюлетенів, збірників, експрес-інформації та інших статистичних матеріалів)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D57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677A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164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C9E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311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2324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059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D0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9BD81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Забезпечення працівників органів місцевого самоврядування необхідною для роботи інформацією</w:t>
            </w:r>
          </w:p>
        </w:tc>
      </w:tr>
      <w:tr w:rsidR="00473821" w:rsidRPr="00960A48" w14:paraId="3AC2AECE" w14:textId="77777777" w:rsidTr="00960A48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8D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191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5F5B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183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C54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4D92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F0F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B29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BC8B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D73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395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313DF75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8DEA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210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271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D01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BBF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2092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7461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970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7BE7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3A96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FF7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CB54F44" w14:textId="77777777" w:rsidTr="00960A48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07A2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BCE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149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0EB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7541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30F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518C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46E3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64C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1CC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0BA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7F104BD3" w14:textId="77777777" w:rsidTr="00960A48">
        <w:trPr>
          <w:trHeight w:val="22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EE8DA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C47F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організаційних заходів з метою відновлення платоспроможності або ліквідації </w:t>
            </w: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F2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0066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28DA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69F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B970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CCC8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EC4E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4FA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CBBE0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Відновлення платоспроможності або ліквідації комунальних </w:t>
            </w: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lastRenderedPageBreak/>
              <w:t>підприємств, які тривалий час не здійснюють виробничо - господарську діяльність</w:t>
            </w:r>
          </w:p>
        </w:tc>
      </w:tr>
      <w:tr w:rsidR="00473821" w:rsidRPr="00960A48" w14:paraId="6840E502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9DA7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F92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88F7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5638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8504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D18B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9618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E102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E081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964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EA8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9BE3280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E6A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478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1B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4B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17D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3CD3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50B6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3466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00107" w14:textId="77777777" w:rsidR="00647774" w:rsidRPr="00960A48" w:rsidRDefault="00647774" w:rsidP="0064777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46B2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33C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F1429F3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4B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190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4C4C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54B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500C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C3F7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A7D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5E27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80CB" w14:textId="77777777" w:rsidR="00647774" w:rsidRPr="00960A48" w:rsidRDefault="00647774" w:rsidP="0064777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CC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5F2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5EA9DE25" w14:textId="77777777" w:rsidTr="00960A48">
        <w:trPr>
          <w:trHeight w:val="37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3CD3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C3F05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Інформування громадськості через засоби масової інформації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A90E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27D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703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FEB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21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83BA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519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5D0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22AC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Забезпечення громадськості інформаційними оголошеннями</w:t>
            </w:r>
          </w:p>
        </w:tc>
      </w:tr>
      <w:tr w:rsidR="00473821" w:rsidRPr="00960A48" w14:paraId="382D4B7B" w14:textId="77777777" w:rsidTr="00960A48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C0AF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CAB7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A23D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800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5DB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854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8630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283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069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1B1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ED0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0FB3305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57AC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4475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191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4EC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FD85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C65F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08A1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DD08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55E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B22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480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220C2482" w14:textId="77777777" w:rsidTr="00960A48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138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5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46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FDE2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0AF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41B5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9E8F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C32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AF2C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0DB7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50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40073BD9" w14:textId="77777777" w:rsidTr="00960A48">
        <w:trPr>
          <w:trHeight w:val="22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65C5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A088A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Здійснення інформаційного супроводу регуляторної діяльності міської ради (обговорення проектів регуляторних актів, аналізів їх регуляторного впливу,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відстежень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результативності їх дії тощо).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665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АЕРК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EC80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BE85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35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8141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8523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B10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951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7398A" w14:textId="77777777" w:rsidR="00647774" w:rsidRPr="00960A48" w:rsidRDefault="00647774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Удосконалення регуляторної діяльності  Коломийської міської ради</w:t>
            </w:r>
          </w:p>
        </w:tc>
      </w:tr>
      <w:tr w:rsidR="00473821" w:rsidRPr="00960A48" w14:paraId="76D36DE6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D0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0D0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419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E663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32B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66A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C658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EE44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26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508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56A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D8CF910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C03B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8AB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1D61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F06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F91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14E4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3F3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6A2D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27A8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39E7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9DE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245AA3F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BAE5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CC7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2F02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4E9E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E30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4D5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9FC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1A21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3E51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82E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201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4EEDE80F" w14:textId="77777777" w:rsidTr="00960A48">
        <w:trPr>
          <w:trHeight w:val="22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0F1C1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73BCC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Оптимізація структури та наповнення розділу «Регуляторна політика» з врахуванням пропозицій підприємців.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F44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1023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FABB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B3EE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82EC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8725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78E2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670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3C6C8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Актуалізація та підтримка розділу «Регуляторна політика»  на сайті Коломийської міської ради</w:t>
            </w:r>
          </w:p>
        </w:tc>
      </w:tr>
      <w:tr w:rsidR="00473821" w:rsidRPr="00960A48" w14:paraId="5504B95E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C55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CB9B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E0B0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A126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1448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F991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1908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25E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52F4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3CC0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E1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B6E0E95" w14:textId="77777777" w:rsidTr="00960A48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826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2C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10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530C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DF6F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97C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0F8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E78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3594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562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EAB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107DF4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22D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F59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AADB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7620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7AB5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D0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DBCA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B9D0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C6B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8A09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A49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13E48F81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D065A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6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6B96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Постійне оновлення  реєстру вільних земельних ділянок, які можуть бути надані в оренду/передані у власність</w:t>
            </w:r>
          </w:p>
          <w:p w14:paraId="60611881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Розмістити реєстр на офіційних веб-ресурсах  міської ради та постійно оновлювати.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603D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Управління земельних відносин та майнових ресурсів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86C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47B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3B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F56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A644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4CBE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69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EAFB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Прозорий та рівний доступ МСП до реєстру вільних земельних ділянок</w:t>
            </w:r>
          </w:p>
        </w:tc>
      </w:tr>
      <w:tr w:rsidR="00473821" w:rsidRPr="00960A48" w14:paraId="6D59A0D9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2062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1F7A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6AF7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5397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BA6D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D2B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A59F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AE9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E60E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824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57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0A22B1F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CA1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FE1F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C9ED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67D5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3475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0B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9BD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77C0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E60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ACE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14E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99FCC41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2FDD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2080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A375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95B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0E3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E3AD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312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843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DE8A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26BD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DA8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00FC1475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BB794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E6AB3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 на офіційних веб-ресурсах міської ради   електронного реєстру всіх об’єктів нерухомості комунальної власності, в першу чергу тих, які можуть бути надані в оренду/передані у власність.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04F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Управління земельних відносин та майнових ресурсів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C947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7EF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CED8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1535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7481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63EA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E566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556B4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Прозорий та рівний доступ МСП до реєстру комунальної власності</w:t>
            </w:r>
          </w:p>
        </w:tc>
      </w:tr>
      <w:tr w:rsidR="00473821" w:rsidRPr="00960A48" w14:paraId="4C128902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970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6C8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2DE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915F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C2E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DC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18F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F88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8F68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7A98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C1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19C4BE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EF2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0FF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DA6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8C09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4D0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7AA8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6FF7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2AD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649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100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79B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2D08E2A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987A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6199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07C5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D2B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28D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262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E0AC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573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C368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5509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298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02254C87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AC4D7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E2EF1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окремого робочого місця адміністратора ЦНАП, що буде надавати інформаційно-консультаційні послуги виключно для бізнесу (придбання меблів).</w:t>
            </w:r>
          </w:p>
          <w:p w14:paraId="7BABAE49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A257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Центр надання адміністративних послуг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B7B3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40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058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CAD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6E7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E38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763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E4E0F" w14:textId="77777777" w:rsidR="00647774" w:rsidRPr="00960A48" w:rsidRDefault="00647774" w:rsidP="0064777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Оптимізація надання адміністративних послуг для бізнесу</w:t>
            </w:r>
          </w:p>
        </w:tc>
      </w:tr>
      <w:tr w:rsidR="00473821" w:rsidRPr="00960A48" w14:paraId="0110109E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5778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A2B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6F0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70D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0C5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0ED2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5DE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E55F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BE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F1F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A49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F3ACAA9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A2A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BDD6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940F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DEC1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8112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66E9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E63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8B5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FA06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8900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AB1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9796000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D9E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E8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335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1EFE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DF5B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5F1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2438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99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E85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DE27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189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5EC97350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49413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17FF6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 окремого робочого місця адміністратора ЦНАП, що буде надавати інформаційно-консультаційні послуги виключно для бізнесу комп’ютерною та оргтехнікою</w:t>
            </w:r>
          </w:p>
          <w:p w14:paraId="21E6B8CA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BEE9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Центр надання адміністративних послуг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D864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42C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0906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53D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E827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74E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F7E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2ADFC" w14:textId="77777777" w:rsidR="00647774" w:rsidRPr="00960A48" w:rsidRDefault="00647774" w:rsidP="0064777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Оптимізація надання адміністративних послуг для бізнесу</w:t>
            </w:r>
          </w:p>
        </w:tc>
      </w:tr>
      <w:tr w:rsidR="00473821" w:rsidRPr="00960A48" w14:paraId="617F1FF1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9AA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FA21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A0B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D4C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88B7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C419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CBE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BF2F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52B8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91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D2A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AF8805C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941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A54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947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2523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89C4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07EF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0A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8F8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529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B1D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769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88F421F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138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ECF3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F47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B0C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16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F331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8D49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DA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21FA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473F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12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30E8783A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87210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10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C83BE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Придбання інформаційних реєстрів для виготовлення довідників на паперових та електронних носіях з інформацією про суб’єкти господарювання, які надають послуги на території громади, презентаційних матеріалів, підготовка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промороликів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придбання телевізорів.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6BEC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Центр надання адміністративних послуг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1BF5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57D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505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D69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67B6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8D60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28C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32AAA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Проведення заходів інформаційного характеру</w:t>
            </w:r>
          </w:p>
        </w:tc>
      </w:tr>
      <w:tr w:rsidR="00473821" w:rsidRPr="00960A48" w14:paraId="3F831E1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12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8D1D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E0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D36F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25C6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F978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49F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761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4F56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6DA1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796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00FA80C3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713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5B5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49B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DC7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F1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37A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2B2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25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CF1B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0D8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173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ECDD4DC" w14:textId="77777777" w:rsidTr="00960A48">
        <w:trPr>
          <w:trHeight w:val="17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A5B8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64E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DC9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AFF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8CF5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79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D94C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24A1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81D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DF58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05A1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4C9A973D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C0351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81CF4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вільного робочого місця для фізичних осіб підприємців (на території сіл Коломийської міської ТГ) з метою самостійного доступу до веб-ресурсу з питань організації та ведення бізнесу(закупівля комп’ютерів, оргтехніки, меблів)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BB76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Центр надання адміністративних послуг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6A5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0D8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2A0C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F99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103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B3F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163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304C3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Удосконалення системи надання адміністративних послуг підприємництву</w:t>
            </w:r>
          </w:p>
        </w:tc>
      </w:tr>
      <w:tr w:rsidR="00473821" w:rsidRPr="00960A48" w14:paraId="7B1146B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8D64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22B5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509D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31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E2E6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7716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533D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68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FC07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828F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765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0609A77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3BE0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74F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C4B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2A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06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0B6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CEA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1B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78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3A6B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F52D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ADA5C62" w14:textId="77777777" w:rsidTr="00960A48">
        <w:trPr>
          <w:trHeight w:val="10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B23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7B3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57A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9DF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406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C5A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8526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E6F9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AFD6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7DED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8F9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4F3E710D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1536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58AF6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Придбання </w:t>
            </w:r>
            <w:r w:rsidRPr="00960A4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 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ретрансферного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 принтера для друку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пос</w:t>
            </w:r>
            <w:proofErr w:type="spellEnd"/>
          </w:p>
          <w:p w14:paraId="5A00F11B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відчень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водія та технічних паспортів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E8E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Центр надання адміністративних послуг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42B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9D25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654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B563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7BFC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4B41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DDA2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F769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Прискорення процедури отримання пластикових документів для жителів громади</w:t>
            </w:r>
          </w:p>
        </w:tc>
      </w:tr>
      <w:tr w:rsidR="00473821" w:rsidRPr="00960A48" w14:paraId="030F1A5A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3ED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937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3C74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1E25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DA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F2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B1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84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5B4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D64B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D97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EF533A5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28E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E5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E8E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A9E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130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0F28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290,0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940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FEE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1AE3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290,0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604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A7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536995E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B300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F97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A94B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64F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6E0F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B0F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948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AE2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F7B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E52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A91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4C8240E0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685F5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13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E0D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Придбання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вендінгового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копірувального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апарату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21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Центр надання адміністративних послуг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D6F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A05E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2954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60E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B9DF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79B5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F428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91548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Удосконалення системи надання адміністративних послуг</w:t>
            </w:r>
          </w:p>
        </w:tc>
      </w:tr>
      <w:tr w:rsidR="00473821" w:rsidRPr="00960A48" w14:paraId="7777B41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FA3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3C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16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2F6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AB9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0ACA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60B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6B1A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A52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8257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3F7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0992D3AF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5B9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B5D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5C6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5D4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C6AB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659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BCE9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2997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5670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E75C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EF6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9E2BB8F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A50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C0B0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0494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765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C61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4E4F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0305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7EC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F3D1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855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CD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08FA9808" w14:textId="77777777" w:rsidTr="00647774">
        <w:trPr>
          <w:trHeight w:val="285"/>
        </w:trPr>
        <w:tc>
          <w:tcPr>
            <w:tcW w:w="15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3510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Стратегічна ціль 2. Посилення спроможності місцевих посадовців та представників МСП розвивати бізнес в місті</w:t>
            </w:r>
          </w:p>
        </w:tc>
      </w:tr>
      <w:tr w:rsidR="00647774" w:rsidRPr="00960A48" w14:paraId="47BA5280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72FFE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A8FD" w14:textId="67258005" w:rsidR="00473821" w:rsidRPr="00960A48" w:rsidRDefault="00473821" w:rsidP="0064777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навчальних заходів та консультацій серед бажаючих започаткувати власну справу, 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. жінок, чоловіків, ВПО, людей з інвалідністю, ветеранів,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ветеранок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, молоді та інших категорій населення.</w:t>
            </w:r>
          </w:p>
          <w:p w14:paraId="78E8E8E1" w14:textId="54AFBE62" w:rsidR="00647774" w:rsidRPr="00960A48" w:rsidRDefault="00647774" w:rsidP="0064777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Організація навчання для  МСП з питань проведення  ефективних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адвокасі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-компаній.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AF621" w14:textId="7229FA0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Управління економіки міської </w:t>
            </w:r>
            <w:r w:rsidR="00473821" w:rsidRPr="00960A48">
              <w:rPr>
                <w:rFonts w:ascii="Times New Roman" w:eastAsia="Times New Roman" w:hAnsi="Times New Roman" w:cs="Times New Roman"/>
                <w:lang w:eastAsia="uk-UA"/>
              </w:rPr>
              <w:t>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103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33E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E78C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B041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A6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08E2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A9A3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9888" w14:textId="2494DB32" w:rsidR="00647774" w:rsidRPr="00960A48" w:rsidRDefault="00473821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Збільшення кількості підприємців в громаді. 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Розвиток конструктивного діалогу влада - МСП -громада</w:t>
            </w:r>
          </w:p>
        </w:tc>
      </w:tr>
      <w:tr w:rsidR="00473821" w:rsidRPr="00960A48" w14:paraId="52DCDD71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E2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CCA1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2CB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B19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CB43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A75E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9E32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D216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6F6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6D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08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CEED9B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816E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3C0D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9A3A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792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6D7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FC8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929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545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C1D35" w14:textId="77777777" w:rsidR="00647774" w:rsidRPr="00960A48" w:rsidRDefault="00647774" w:rsidP="0064777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942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CD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838897C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40FD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F649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FB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9ED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D581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8F2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7110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51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2919F" w14:textId="77777777" w:rsidR="00647774" w:rsidRPr="00960A48" w:rsidRDefault="00647774" w:rsidP="0064777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931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1E3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6D0E6564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F41E5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E4F3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Організація проведення урочистостей з нагоди професійних свят (придбання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подарунково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сувенірної продукції, організація тематичних заходів).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AA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A2C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52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91A9" w14:textId="33AE1734" w:rsidR="00647774" w:rsidRPr="00960A48" w:rsidRDefault="00473821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E65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8AC8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F3445" w14:textId="224872A0" w:rsidR="00647774" w:rsidRPr="00960A48" w:rsidRDefault="00473821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FA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E77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Відзначення кращих підприємницьких ініціатив</w:t>
            </w:r>
          </w:p>
        </w:tc>
      </w:tr>
      <w:tr w:rsidR="00473821" w:rsidRPr="00960A48" w14:paraId="3F0F183E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4B12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C05F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EF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452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C64A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DDEC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C4D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8E0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96A2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B0CB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30C6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6CA2AF5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DA0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691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768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87B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8D3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2901" w14:textId="29A47294" w:rsidR="00647774" w:rsidRPr="00960A48" w:rsidRDefault="0091674D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AD88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203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9FF2E" w14:textId="533E7E65" w:rsidR="00647774" w:rsidRPr="00960A48" w:rsidRDefault="0091674D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F635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2CC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E6613A0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D0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DE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164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22B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5E7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0A13F" w14:textId="508A1F76" w:rsidR="00647774" w:rsidRPr="00960A48" w:rsidRDefault="0091674D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6D9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8A7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35BCF" w14:textId="577F71A4" w:rsidR="00647774" w:rsidRPr="00960A48" w:rsidRDefault="0091674D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5DB9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6A71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2C0F1E96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B9FEA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2B617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Запровадження моніторингу змін у нормативно-правових документах вищої юридичної сили, що стосується розвитку підприємництва та внесення змін 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 власних НПА, донесення інформації до бізнес спільноти.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0614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0C13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19F2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167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102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DE36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AC04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E2BD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4DA16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Посилення інституційної спроможності органів місцевого самоврядування щодо розвитку бізнесу в місті</w:t>
            </w:r>
          </w:p>
        </w:tc>
      </w:tr>
      <w:tr w:rsidR="00473821" w:rsidRPr="00960A48" w14:paraId="606439DB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3AD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FBFA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7FFD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EF8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04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B360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50BA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EBD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374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7DF8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655B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52AA59B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C6C9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F85A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6F72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3EC6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2155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8D1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50B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9762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5DC6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446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D9C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3B4BFC7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02D3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42F6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B0F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D83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D6AB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38DE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A8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4BC8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D70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3A3D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C5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7BFA40E0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E0A1E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C5B0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Підтримка жіночого бізнесу, в тому числі ВПО (проведення навчальних семінарів для майстринь з питань ефективного маркетингу, виходу на зовнішні ринки, інтернет – торгівлі, а також проведення виставок – ярмарок).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AD1E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жіночі НГО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319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CF9B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56CC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9D8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8A75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8D45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60,0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7646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47A71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Розробка заходів підтримки жіночого бізнесу</w:t>
            </w:r>
          </w:p>
        </w:tc>
      </w:tr>
      <w:tr w:rsidR="00473821" w:rsidRPr="00960A48" w14:paraId="72153DFC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7CD1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3744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06C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F913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2CA9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2D4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BF96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C23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18D5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73D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D4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34BC8E5E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7DDF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0D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D72E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F7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0BC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F54E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9DC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A70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A74F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656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9D3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C212DD9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6CE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417E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5F82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8DC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4686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128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39A6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857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A5A8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FA4F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785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2D0D9B5F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C22A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810E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Співпраця з представниками місцевого бізнесу в частині генерування прибутку на діяльність соціальної сфери; інформаційне забезпечення (надання консультацій, безкоштовні тренінги щодо використання комерційних підходів у соціальному підприємництві).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A7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АЕРК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70E5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3DC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E62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DCD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7E3C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9134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5F6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3916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Сприяння працевлаштуванню соціально-вразливих груп населення</w:t>
            </w:r>
          </w:p>
        </w:tc>
      </w:tr>
      <w:tr w:rsidR="00473821" w:rsidRPr="00960A48" w14:paraId="5EB7B928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E50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3E35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494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26DF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62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D395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D631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F7B2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4E6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1357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A30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05CF9542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71D6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FEB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AB4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AC1D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B7B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07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43E9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19D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26A5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60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A1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37FD8CDA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DB8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4C1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730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FD57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CE2A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629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2CB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CC12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AB9A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1164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AC9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39CEAA8B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592B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9585" w14:textId="618F9CF0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Проведення конкурсу стартапів у Коломийській </w:t>
            </w:r>
            <w:r w:rsidR="006B3E67"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міській 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територіальній громаді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2F36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1437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D0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1F529" w14:textId="10E0E337" w:rsidR="00647774" w:rsidRPr="00960A48" w:rsidRDefault="000A378A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  <w:r w:rsidR="00647774"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01E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0FD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2264" w14:textId="42342C43" w:rsidR="00647774" w:rsidRPr="00960A48" w:rsidRDefault="000A378A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100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E8AC6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Сприяння та підтримка реалізації бізнес-ідей</w:t>
            </w:r>
          </w:p>
        </w:tc>
      </w:tr>
      <w:tr w:rsidR="00473821" w:rsidRPr="00960A48" w14:paraId="41E205D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15D7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B058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F01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AA2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F9DE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A40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DB9B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AB5D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C57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9F6D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629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0C98DE30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75D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3EBE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26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93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EAE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BA92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541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2D0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8F7E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AA0C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8A1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3A8FE70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07E7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0DA2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DB6C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8C0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E367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D053E" w14:textId="32922336" w:rsidR="00647774" w:rsidRPr="00960A48" w:rsidRDefault="000A378A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FF5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6114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DF5A" w14:textId="2DCB7E12" w:rsidR="00647774" w:rsidRPr="00960A48" w:rsidRDefault="000A378A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647774" w:rsidRPr="00960A48">
              <w:rPr>
                <w:rFonts w:ascii="Times New Roman" w:eastAsia="Times New Roman" w:hAnsi="Times New Roman" w:cs="Times New Roman"/>
                <w:lang w:eastAsia="uk-UA"/>
              </w:rPr>
              <w:t>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5598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AE7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323F2285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60347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86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Постійне інформування зацікавлених СПД щодо 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донорських проектів та програм, які  фінансують МСП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74D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516C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78C6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17F5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0050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9DA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24E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7FCE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DFF7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Налагодження контактів з донорськими 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програмами,  вивчення можливості їх використання</w:t>
            </w:r>
          </w:p>
        </w:tc>
      </w:tr>
      <w:tr w:rsidR="00473821" w:rsidRPr="00960A48" w14:paraId="3C1A7616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C266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B02D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87A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01F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3D6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1D9B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A6F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6D34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52A0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B49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16A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35C068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10D4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703C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7EE5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F304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D231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7DB6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90B8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B55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000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0F5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AEC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96B626B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2DF1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D61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6D3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935D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8FE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790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4A57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D6A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C86C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299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EF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34B7D5F0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8AF3" w14:textId="7777777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E4B3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Запровадження дієвих інструментів підтримки бізнесу шляхом співфінансування з місцевого бюджету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86D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A61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2316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DB9B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AB35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E9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6507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A0BD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642A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Розробка та впровадження механізмів поворотної фінансової допомоги для різних категорій СГД (в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iCs/>
                <w:lang w:eastAsia="uk-UA"/>
              </w:rPr>
              <w:t>. ВПО, мікробізнесу та для початківців)</w:t>
            </w:r>
          </w:p>
        </w:tc>
      </w:tr>
      <w:tr w:rsidR="00473821" w:rsidRPr="00960A48" w14:paraId="2196D525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26C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7DB9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F3C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4AF5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6C60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935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703C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81E9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5D0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F84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19DF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97E28F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BA4F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363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521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0F0C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1C84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D2F4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C58D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0EF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F1E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0BC8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7AE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579E630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64E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AB0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9A1D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244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0CC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0DE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8BC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9D6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D715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43E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620E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2FDC" w:rsidRPr="00960A48" w14:paraId="4FB78AB0" w14:textId="77777777" w:rsidTr="00960A4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DC8D2D" w14:textId="5A508248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0C619" w14:textId="34B2CA6F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Організація проведення форумів, семінарів, зустрічей, тренінгів для налагодження співпраці влада-бізнес-громада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5C833F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2403BE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739B" w14:textId="505989E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C424" w14:textId="4875E41F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lang w:eastAsia="uk-UA"/>
              </w:rPr>
              <w:t>200,0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9A2E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AF59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E4F7" w14:textId="34465508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A67A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D92DA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2FDC" w:rsidRPr="00960A48" w14:paraId="5D66CC3D" w14:textId="77777777" w:rsidTr="00960A48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19DF4E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98A646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2FBDB1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8D2F94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1969" w14:textId="160C5629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800D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4153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D561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EE57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3C13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06EC8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2FDC" w:rsidRPr="00960A48" w14:paraId="0C1B957A" w14:textId="77777777" w:rsidTr="00960A48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3F29D9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355B47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FB666B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94F67A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9DD6" w14:textId="7252244E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C36E" w14:textId="00FD0480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1EA4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3E96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E57F" w14:textId="05844410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0D49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D5C53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2FDC" w:rsidRPr="00960A48" w14:paraId="77A36103" w14:textId="77777777" w:rsidTr="00960A48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5289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465C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032C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A153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CE09" w14:textId="5447B421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03CB" w14:textId="333353AD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3207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019F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0AC1" w14:textId="42127A02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75D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6592" w14:textId="77777777" w:rsidR="009B2FDC" w:rsidRPr="00960A48" w:rsidRDefault="009B2FDC" w:rsidP="009B2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5BF5FEF8" w14:textId="77777777" w:rsidTr="00647774">
        <w:trPr>
          <w:trHeight w:val="285"/>
        </w:trPr>
        <w:tc>
          <w:tcPr>
            <w:tcW w:w="15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07A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Стратегічна ціль 3: Підвищення рівня конкурентоспроможності місцевих МСП</w:t>
            </w:r>
          </w:p>
        </w:tc>
      </w:tr>
      <w:tr w:rsidR="00647774" w:rsidRPr="00960A48" w14:paraId="191F4694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36104" w14:textId="0297B552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D8B2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Інформування  зацікавлених СПД  щодо участі у виставках, ярмарках, інших заходах різного рівня з метою просування місцевого товаровиробника. Інформаційно-консультаційна підтримка   СПД в проходженні необхідної сертифікації та адаптації до нових ринків збуту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F3F1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АЕРК, громадські організації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2CF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E07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E21E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9CD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8E2F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7CA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7C1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0EC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Вихід МСП на нові  ринки збуту</w:t>
            </w:r>
          </w:p>
        </w:tc>
      </w:tr>
      <w:tr w:rsidR="00473821" w:rsidRPr="00960A48" w14:paraId="28143476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596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BD9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CB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D36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5C8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564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43A4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DAD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FEE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7769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EE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3FD0BC9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D649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9BB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6DBC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AED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C059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04A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A56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EBF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BC0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2FD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B16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29903E8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0A7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38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AEF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EBAA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A6A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7F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620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0BCC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16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79D9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34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70978E6E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C7FA4" w14:textId="40094AC3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976F1" w14:textId="77777777" w:rsidR="00647774" w:rsidRPr="00960A48" w:rsidRDefault="00647774" w:rsidP="00647774">
            <w:pPr>
              <w:numPr>
                <w:ilvl w:val="1"/>
                <w:numId w:val="2"/>
              </w:numPr>
              <w:spacing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Підтримка та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просування</w:t>
            </w: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 у таких галузях як килимарство, еко-виробництво художніх виробів та інше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на</w:t>
            </w: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експорт через участь СПД в всеукраїнських та міжнародних профільних заходах.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4D6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АЕРК, громадські організації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64D1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20B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0399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E5FF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BE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ECB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6FC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A868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Комерціалізація традиційних промислів</w:t>
            </w:r>
          </w:p>
        </w:tc>
      </w:tr>
      <w:tr w:rsidR="00473821" w:rsidRPr="00960A48" w14:paraId="2A40453A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004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DF0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50BD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50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42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4E11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BE3B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C559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BBD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83E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59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0E73A8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9C8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D0A4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04B1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D90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E5A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1F5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041F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FCBB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718A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8B1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9FC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D3F1930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CB1D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F87C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8D51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4484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5D3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28C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B9B3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D988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1DBF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94D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AF5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39B667D7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62C30" w14:textId="10F749A9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A20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Впровадження енергозберігаючих технологій, зелені технології, виробництво еко-продукції тощо через допомогу в  пошуку донорів та інвесторів.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D14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 АЕРК, громадські організації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E253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FD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88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C37B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323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2B2E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73F1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BF4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Підтримка МСП з орієнтацією на екологізацію бізнесу</w:t>
            </w:r>
          </w:p>
        </w:tc>
      </w:tr>
      <w:tr w:rsidR="00473821" w:rsidRPr="00960A48" w14:paraId="155FDA23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78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E893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2E95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E408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DCB3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C15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8332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EF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185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4673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D65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51A305D8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03C1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E343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17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29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DF06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CD18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ED24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BE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38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EC42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F8C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2465B621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40C9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67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A62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7AAC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0893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CB76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D67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90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746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06D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E4C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04BB1858" w14:textId="77777777" w:rsidTr="00647774">
        <w:trPr>
          <w:trHeight w:val="285"/>
        </w:trPr>
        <w:tc>
          <w:tcPr>
            <w:tcW w:w="15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8C6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Стратегічна ціль 4. Енергозбереження та енергоефективність Коломийської міської об’єднаної територіальної громади</w:t>
            </w:r>
          </w:p>
        </w:tc>
      </w:tr>
      <w:tr w:rsidR="00647774" w:rsidRPr="00960A48" w14:paraId="5C733B43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1A9AF" w14:textId="7A9311C7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5D8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Організація проведення комплексних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енергоаудитів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 на об’єктах  бюджетної сфери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5A9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ради,</w:t>
            </w:r>
            <w:r w:rsidRPr="00960A4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 сертифікований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енерго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-аудитор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FDB5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ECE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3DD8" w14:textId="4DF5477B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B539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2DD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94E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300,0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B85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B94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Визначення рівня енергоефективності будівель, виготовлення енергетичних сертифікатів будівель, визначення енергоефективних та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реноваційних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 заходів для покращення енергоефективності будівель</w:t>
            </w:r>
          </w:p>
        </w:tc>
      </w:tr>
      <w:tr w:rsidR="00473821" w:rsidRPr="00960A48" w14:paraId="14F6BD3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55CB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1ECF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C5A1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9954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F911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EEFB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DB6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DB4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D4E9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C02B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11D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D5DC8A9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521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99CA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B6B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A10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546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2923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0148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17E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ADD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549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21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5AC6181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7E9F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6CA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D8B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0E1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351A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A66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264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9F9C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AAF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D2F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5C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4ABBAAA6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554A1" w14:textId="55F37078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C51E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Оплата послуг з підтримки інформаційної системи енергетичного моніторингу, забезпечення супроводу (ІСЕ)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E9A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877A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38B0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85B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99D4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282D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2E6E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0C92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3DC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Забезпечення моніторингу, контролю та аналізу споживання енергоресурсів</w:t>
            </w:r>
          </w:p>
        </w:tc>
      </w:tr>
      <w:tr w:rsidR="00473821" w:rsidRPr="00960A48" w14:paraId="1C52EADC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E745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2769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B524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0FB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30D8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AE11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07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F15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204E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3B0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6F4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D0FC786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BB4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4BBC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585B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441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8C3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5BE1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BB3C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CD7B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B1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5273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2E3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2A789C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64D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4721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BF6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0FDE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A64A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5638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A5E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47EC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C63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082E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5CE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7F2531AA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1678" w14:textId="4DF2CE4F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D38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 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shd w:val="clear" w:color="auto" w:fill="FEFEFF"/>
                <w:lang w:eastAsia="uk-UA"/>
              </w:rPr>
              <w:t>для популяризації енергозбереження серед дітей дошкільного та шкільного віку, молоді та  інших верств населення міста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5FA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5EBEB" w14:textId="77777777" w:rsidR="00647774" w:rsidRPr="00960A48" w:rsidRDefault="00647774" w:rsidP="00647774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64F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6CB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479A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C9E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F737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C4B0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75D5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Популяризація </w:t>
            </w:r>
            <w:r w:rsidRPr="00960A48">
              <w:rPr>
                <w:rFonts w:ascii="Times New Roman" w:eastAsia="Times New Roman" w:hAnsi="Times New Roman" w:cs="Times New Roman"/>
                <w:color w:val="000000"/>
                <w:shd w:val="clear" w:color="auto" w:fill="FEFEFF"/>
                <w:lang w:eastAsia="uk-UA"/>
              </w:rPr>
              <w:t>енергозбереження серед дітей дошкільного та шкільного віку, молоді та  інших верств населення міста</w:t>
            </w:r>
          </w:p>
        </w:tc>
      </w:tr>
      <w:tr w:rsidR="00473821" w:rsidRPr="00960A48" w14:paraId="1DF5DD5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3D2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98DF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8B25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C3D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023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120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8821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44C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8C78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AB8B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334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2CF5C9A6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96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305D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4ED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E23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676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41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059F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89C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A51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B686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E81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2626C4FD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5BDC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F027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7FE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03BA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1A6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821C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F3B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A281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2094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A9E5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A511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25070D15" w14:textId="77777777" w:rsidTr="00960A48">
        <w:trPr>
          <w:trHeight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FF6A0" w14:textId="4360BFE9" w:rsidR="00647774" w:rsidRPr="00960A48" w:rsidRDefault="00647774" w:rsidP="006477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D1954" w:rsidRPr="00960A4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345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Реалізація проектів спрямованих на впровадження енергоефективних та енергозберігаючих заходів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69E4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Управління економіки міської ради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25F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 роки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3E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7662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160,0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6F7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9E7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DCF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160,0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0261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91E7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Підвищення рівня енергоефективності, зменшення витрат на оплату енергоресурсів</w:t>
            </w:r>
          </w:p>
        </w:tc>
      </w:tr>
      <w:tr w:rsidR="00473821" w:rsidRPr="00960A48" w14:paraId="40FF4F3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DA10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EDB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B835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9867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8DE3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2EE4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058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F3A8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4E88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9E97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A92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69E99D4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E586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2517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36B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DC3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37D6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FAF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80,0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EB4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ED7C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9530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80,0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2E39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427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7207AC91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03D5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39C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97B0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009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E31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8B5F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80,0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83D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2E6E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02C8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80,0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8C1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2B2A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47774" w:rsidRPr="00960A48" w14:paraId="2F7C47B9" w14:textId="77777777" w:rsidTr="00960A48">
        <w:trPr>
          <w:trHeight w:val="540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42D5D" w14:textId="77777777" w:rsidR="00647774" w:rsidRPr="00960A48" w:rsidRDefault="00647774" w:rsidP="0064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D17D6" w14:textId="77777777" w:rsidR="00647774" w:rsidRPr="00960A48" w:rsidRDefault="00647774" w:rsidP="0064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386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94C3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CB8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2023-2024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2CE2F" w14:textId="1F5FBC90" w:rsidR="00647774" w:rsidRPr="00960A48" w:rsidRDefault="006B756F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476</w:t>
            </w:r>
            <w:r w:rsidR="00647774"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CE0A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4339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695D" w14:textId="0F742CCA" w:rsidR="00647774" w:rsidRPr="00960A48" w:rsidRDefault="006B756F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476</w:t>
            </w:r>
            <w:r w:rsidR="00647774"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6024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-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5FF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66A45CA2" w14:textId="77777777" w:rsidTr="00960A48">
        <w:trPr>
          <w:trHeight w:val="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863B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3A3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0AFF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C413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FE601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 </w:t>
            </w:r>
            <w:proofErr w:type="spellStart"/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т.ч</w:t>
            </w:r>
            <w:proofErr w:type="spellEnd"/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77F3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4C6D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DD92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FA2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0F13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EFC0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465643D5" w14:textId="77777777" w:rsidTr="00960A48">
        <w:trPr>
          <w:trHeight w:val="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2A26B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CE79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6A524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A1DD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5B3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FFBBC" w14:textId="321D0D13" w:rsidR="00647774" w:rsidRPr="00960A48" w:rsidRDefault="006B756F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240</w:t>
            </w:r>
            <w:r w:rsidR="00647774"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94253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23A9F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FE91C" w14:textId="3A150EAB" w:rsidR="00647774" w:rsidRPr="00960A48" w:rsidRDefault="006B756F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2400</w:t>
            </w:r>
            <w:r w:rsidR="00647774"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C1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B61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73821" w:rsidRPr="00960A48" w14:paraId="16FE023A" w14:textId="77777777" w:rsidTr="00960A48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5140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F101E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F6D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F427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59715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20840" w14:textId="5A85B078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6B756F"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360</w:t>
            </w: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35066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02808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C7F9D" w14:textId="7D28DBE6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  <w:r w:rsidR="006B756F"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360</w:t>
            </w: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89987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0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B4AC" w14:textId="77777777" w:rsidR="00647774" w:rsidRPr="00960A48" w:rsidRDefault="00647774" w:rsidP="0064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14:paraId="29A83972" w14:textId="77777777" w:rsidR="00647774" w:rsidRPr="00960A48" w:rsidRDefault="00647774" w:rsidP="00647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35B0A41B" w14:textId="7F125EF4" w:rsidR="00647774" w:rsidRPr="00647774" w:rsidRDefault="005825E4" w:rsidP="006477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Відповідальний виконавець</w:t>
      </w:r>
    </w:p>
    <w:p w14:paraId="5494638B" w14:textId="48F50464" w:rsidR="00647774" w:rsidRPr="00647774" w:rsidRDefault="00647774" w:rsidP="00647774">
      <w:pPr>
        <w:shd w:val="clear" w:color="auto" w:fill="FFFFFF"/>
        <w:spacing w:after="0" w:line="240" w:lineRule="auto"/>
        <w:ind w:left="6375" w:hanging="637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82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Управління економіки міської ради</w:t>
      </w:r>
      <w:r w:rsidRPr="0064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       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Інна ТКАЧУК</w:t>
      </w:r>
      <w:r w:rsidR="0058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Pr="0064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</w:t>
      </w:r>
    </w:p>
    <w:p w14:paraId="5BBBAD20" w14:textId="77777777" w:rsidR="00647774" w:rsidRPr="00647774" w:rsidRDefault="00647774" w:rsidP="00647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9ED9877" w14:textId="77777777" w:rsidR="00647774" w:rsidRPr="00647774" w:rsidRDefault="00647774" w:rsidP="00647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3AFEE007" w14:textId="77777777" w:rsidR="00647774" w:rsidRPr="00647774" w:rsidRDefault="00647774" w:rsidP="006477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6477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Керівник Програми</w:t>
      </w:r>
    </w:p>
    <w:p w14:paraId="363F8FFD" w14:textId="0F197A24" w:rsidR="003C243D" w:rsidRPr="00960A48" w:rsidRDefault="00647774" w:rsidP="00960A48">
      <w:pPr>
        <w:shd w:val="clear" w:color="auto" w:fill="FFFFFF"/>
        <w:spacing w:after="0" w:line="240" w:lineRule="auto"/>
        <w:ind w:left="3975" w:hanging="397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6477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Заступник міського голови                                                 </w:t>
      </w:r>
      <w:r w:rsidR="00960A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 xml:space="preserve">    </w:t>
      </w:r>
      <w:r w:rsidRPr="006477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   Роман ОСТЯК            __________</w:t>
      </w:r>
    </w:p>
    <w:sectPr w:rsidR="003C243D" w:rsidRPr="00960A48" w:rsidSect="0064777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4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 w15:restartNumberingAfterBreak="0">
    <w:nsid w:val="5A512DA8"/>
    <w:multiLevelType w:val="multilevel"/>
    <w:tmpl w:val="8634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3155C"/>
    <w:multiLevelType w:val="hybridMultilevel"/>
    <w:tmpl w:val="09323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FB"/>
    <w:rsid w:val="000A378A"/>
    <w:rsid w:val="00135775"/>
    <w:rsid w:val="00176D1C"/>
    <w:rsid w:val="002E315C"/>
    <w:rsid w:val="003C243D"/>
    <w:rsid w:val="00473821"/>
    <w:rsid w:val="004D6853"/>
    <w:rsid w:val="005825E4"/>
    <w:rsid w:val="00647774"/>
    <w:rsid w:val="00672DEA"/>
    <w:rsid w:val="006B3E67"/>
    <w:rsid w:val="006B756F"/>
    <w:rsid w:val="008336FB"/>
    <w:rsid w:val="0091674D"/>
    <w:rsid w:val="00960A48"/>
    <w:rsid w:val="009B2FDC"/>
    <w:rsid w:val="00B015FD"/>
    <w:rsid w:val="00CD1954"/>
    <w:rsid w:val="00D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C9C3"/>
  <w15:chartTrackingRefBased/>
  <w15:docId w15:val="{90986887-C3D3-403C-972E-DEF29A50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sonormal0">
    <w:name w:val="msonormal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647774"/>
  </w:style>
  <w:style w:type="paragraph" w:customStyle="1" w:styleId="rvps702">
    <w:name w:val="rvps702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47774"/>
  </w:style>
  <w:style w:type="paragraph" w:customStyle="1" w:styleId="rvps703">
    <w:name w:val="rvps703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647774"/>
  </w:style>
  <w:style w:type="paragraph" w:customStyle="1" w:styleId="rvps704">
    <w:name w:val="rvps704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">
    <w:name w:val="rvts10"/>
    <w:basedOn w:val="a0"/>
    <w:rsid w:val="00647774"/>
  </w:style>
  <w:style w:type="character" w:customStyle="1" w:styleId="rvts24">
    <w:name w:val="rvts24"/>
    <w:basedOn w:val="a0"/>
    <w:rsid w:val="00647774"/>
  </w:style>
  <w:style w:type="paragraph" w:customStyle="1" w:styleId="rvps709">
    <w:name w:val="rvps70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10">
    <w:name w:val="rvps710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11">
    <w:name w:val="rvps71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19">
    <w:name w:val="rvps71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20">
    <w:name w:val="rvps720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21">
    <w:name w:val="rvps72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22">
    <w:name w:val="rvps722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0">
    <w:name w:val="rvts30"/>
    <w:basedOn w:val="a0"/>
    <w:rsid w:val="00647774"/>
  </w:style>
  <w:style w:type="paragraph" w:customStyle="1" w:styleId="rvps724">
    <w:name w:val="rvps724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3">
    <w:name w:val="rvts33"/>
    <w:basedOn w:val="a0"/>
    <w:rsid w:val="00647774"/>
  </w:style>
  <w:style w:type="paragraph" w:customStyle="1" w:styleId="rvps725">
    <w:name w:val="rvps725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7">
    <w:name w:val="rvts67"/>
    <w:basedOn w:val="a0"/>
    <w:rsid w:val="00647774"/>
  </w:style>
  <w:style w:type="paragraph" w:styleId="a3">
    <w:name w:val="Normal (Web)"/>
    <w:basedOn w:val="a"/>
    <w:uiPriority w:val="99"/>
    <w:semiHidden/>
    <w:unhideWhenUsed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647774"/>
  </w:style>
  <w:style w:type="character" w:customStyle="1" w:styleId="rvts28">
    <w:name w:val="rvts28"/>
    <w:basedOn w:val="a0"/>
    <w:rsid w:val="00647774"/>
  </w:style>
  <w:style w:type="paragraph" w:customStyle="1" w:styleId="rvps729">
    <w:name w:val="rvps72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8">
    <w:name w:val="rvts68"/>
    <w:basedOn w:val="a0"/>
    <w:rsid w:val="00647774"/>
  </w:style>
  <w:style w:type="paragraph" w:customStyle="1" w:styleId="rvps734">
    <w:name w:val="rvps734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7">
    <w:name w:val="rvps737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647774"/>
  </w:style>
  <w:style w:type="paragraph" w:customStyle="1" w:styleId="rvps738">
    <w:name w:val="rvps738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9">
    <w:name w:val="rvps73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3">
    <w:name w:val="rvps743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1">
    <w:name w:val="rvps75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2">
    <w:name w:val="rvps752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6">
    <w:name w:val="rvps756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7">
    <w:name w:val="rvps757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64">
    <w:name w:val="rvps764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68">
    <w:name w:val="rvps768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72">
    <w:name w:val="rvps772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2">
    <w:name w:val="rvts62"/>
    <w:basedOn w:val="a0"/>
    <w:rsid w:val="00647774"/>
  </w:style>
  <w:style w:type="character" w:customStyle="1" w:styleId="rvts57">
    <w:name w:val="rvts57"/>
    <w:basedOn w:val="a0"/>
    <w:rsid w:val="00647774"/>
  </w:style>
  <w:style w:type="paragraph" w:customStyle="1" w:styleId="rvps776">
    <w:name w:val="rvps776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80">
    <w:name w:val="rvps780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81">
    <w:name w:val="rvps78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84">
    <w:name w:val="rvps784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86">
    <w:name w:val="rvps786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87">
    <w:name w:val="rvps787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91">
    <w:name w:val="rvps79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95">
    <w:name w:val="rvps795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99">
    <w:name w:val="rvps79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3">
    <w:name w:val="rvps803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7">
    <w:name w:val="rvps807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11">
    <w:name w:val="rvps81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15">
    <w:name w:val="rvps815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16">
    <w:name w:val="rvps816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20">
    <w:name w:val="rvps820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21">
    <w:name w:val="rvps821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647774"/>
  </w:style>
  <w:style w:type="character" w:customStyle="1" w:styleId="rvts51">
    <w:name w:val="rvts51"/>
    <w:basedOn w:val="a0"/>
    <w:rsid w:val="00647774"/>
  </w:style>
  <w:style w:type="paragraph" w:customStyle="1" w:styleId="rvps825">
    <w:name w:val="rvps825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29">
    <w:name w:val="rvps829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33">
    <w:name w:val="rvps833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37">
    <w:name w:val="rvps837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9">
    <w:name w:val="rvts69"/>
    <w:basedOn w:val="a0"/>
    <w:rsid w:val="00647774"/>
  </w:style>
  <w:style w:type="paragraph" w:customStyle="1" w:styleId="rvps838">
    <w:name w:val="rvps838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2">
    <w:name w:val="rvps842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6">
    <w:name w:val="rvps846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647774"/>
  </w:style>
  <w:style w:type="character" w:customStyle="1" w:styleId="rvts27">
    <w:name w:val="rvts27"/>
    <w:basedOn w:val="a0"/>
    <w:rsid w:val="00647774"/>
  </w:style>
  <w:style w:type="character" w:customStyle="1" w:styleId="rvts71">
    <w:name w:val="rvts71"/>
    <w:basedOn w:val="a0"/>
    <w:rsid w:val="00647774"/>
  </w:style>
  <w:style w:type="paragraph" w:customStyle="1" w:styleId="rvps850">
    <w:name w:val="rvps850"/>
    <w:basedOn w:val="a"/>
    <w:rsid w:val="0064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6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0A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7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9CCD-D733-4256-BC61-DF8CC2B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10500</Words>
  <Characters>5986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Голинська Іванна Ігорівна</cp:lastModifiedBy>
  <cp:revision>19</cp:revision>
  <cp:lastPrinted>2023-10-30T07:29:00Z</cp:lastPrinted>
  <dcterms:created xsi:type="dcterms:W3CDTF">2023-10-27T11:50:00Z</dcterms:created>
  <dcterms:modified xsi:type="dcterms:W3CDTF">2023-10-30T09:00:00Z</dcterms:modified>
</cp:coreProperties>
</file>